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982CE" w14:textId="77777777" w:rsid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15C83597" w14:textId="16F829D5" w:rsidR="000D3F36" w:rsidRP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3763DC16" w14:textId="77777777" w:rsidR="000D74FA" w:rsidRDefault="000D3F36" w:rsidP="000D74F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 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2D7EEB08" w14:textId="587021D2" w:rsidR="000D74FA" w:rsidRPr="003F2470" w:rsidRDefault="00DC6732" w:rsidP="003F2470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 xml:space="preserve">EMERGENCY BOARD </w:t>
      </w:r>
      <w:r w:rsidR="00062E7E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MEETING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23BB2028" w14:textId="13EB398A" w:rsidR="000D3F36" w:rsidRPr="000D74FA" w:rsidRDefault="00DC6732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 xml:space="preserve">Monday, December 11, </w:t>
      </w:r>
      <w:r w:rsidR="003F2470">
        <w:rPr>
          <w:rFonts w:ascii="Arial" w:eastAsia="Arial Unicode MS" w:hAnsi="Arial" w:cs="Arial"/>
          <w:b/>
          <w:color w:val="000000"/>
          <w:sz w:val="24"/>
          <w:szCs w:val="24"/>
        </w:rPr>
        <w:t>2023</w:t>
      </w:r>
    </w:p>
    <w:bookmarkEnd w:id="0"/>
    <w:p w14:paraId="5CCD6C4E" w14:textId="73F6AE6A" w:rsidR="000D3F36" w:rsidRPr="000D74FA" w:rsidRDefault="00DC6732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8:30</w:t>
      </w:r>
      <w:r w:rsidR="00E81995" w:rsidRPr="000D74FA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 w:rsidR="009C0A58">
        <w:rPr>
          <w:rFonts w:ascii="Arial" w:eastAsia="Arial Unicode MS" w:hAnsi="Arial" w:cs="Arial"/>
          <w:b/>
          <w:color w:val="000000"/>
          <w:sz w:val="24"/>
          <w:szCs w:val="24"/>
        </w:rPr>
        <w:t>A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M</w:t>
      </w:r>
    </w:p>
    <w:p w14:paraId="16DA4ED1" w14:textId="77777777" w:rsidR="00967145" w:rsidRDefault="00967145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525F691F" w14:textId="77777777" w:rsidR="009C0A58" w:rsidRDefault="009C0A58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332B2883" w14:textId="2B2FF62A" w:rsidR="000D3F36" w:rsidRPr="00DC6732" w:rsidRDefault="000D3F36" w:rsidP="007C0459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Cs/>
          <w:sz w:val="24"/>
          <w:szCs w:val="24"/>
        </w:rPr>
      </w:pPr>
      <w:r w:rsidRPr="003F2470">
        <w:rPr>
          <w:rFonts w:ascii="Arial" w:eastAsia="Times New Roman" w:hAnsi="Arial" w:cs="Arial"/>
          <w:b/>
          <w:sz w:val="24"/>
          <w:szCs w:val="24"/>
        </w:rPr>
        <w:t>Call to Order</w:t>
      </w:r>
      <w:r w:rsidR="00DC6732">
        <w:rPr>
          <w:rFonts w:ascii="Arial" w:eastAsia="Times New Roman" w:hAnsi="Arial" w:cs="Arial"/>
          <w:b/>
          <w:sz w:val="24"/>
          <w:szCs w:val="24"/>
        </w:rPr>
        <w:tab/>
      </w:r>
      <w:r w:rsidR="00DC6732">
        <w:rPr>
          <w:rFonts w:ascii="Arial" w:eastAsia="Times New Roman" w:hAnsi="Arial" w:cs="Arial"/>
          <w:b/>
          <w:sz w:val="24"/>
          <w:szCs w:val="24"/>
        </w:rPr>
        <w:tab/>
      </w:r>
      <w:r w:rsidR="00DC6732">
        <w:rPr>
          <w:rFonts w:ascii="Arial" w:eastAsia="Times New Roman" w:hAnsi="Arial" w:cs="Arial"/>
          <w:b/>
          <w:sz w:val="24"/>
          <w:szCs w:val="24"/>
        </w:rPr>
        <w:tab/>
      </w:r>
      <w:r w:rsidR="00DC6732">
        <w:rPr>
          <w:rFonts w:ascii="Arial" w:eastAsia="Times New Roman" w:hAnsi="Arial" w:cs="Arial"/>
          <w:b/>
          <w:sz w:val="24"/>
          <w:szCs w:val="24"/>
        </w:rPr>
        <w:tab/>
      </w:r>
      <w:r w:rsidR="00DC6732">
        <w:rPr>
          <w:rFonts w:ascii="Arial" w:eastAsia="Times New Roman" w:hAnsi="Arial" w:cs="Arial"/>
          <w:b/>
          <w:sz w:val="24"/>
          <w:szCs w:val="24"/>
        </w:rPr>
        <w:tab/>
      </w:r>
      <w:r w:rsidR="00DC6732">
        <w:rPr>
          <w:rFonts w:ascii="Arial" w:eastAsia="Times New Roman" w:hAnsi="Arial" w:cs="Arial"/>
          <w:b/>
          <w:sz w:val="24"/>
          <w:szCs w:val="24"/>
        </w:rPr>
        <w:tab/>
      </w:r>
      <w:r w:rsidR="00DC6732">
        <w:rPr>
          <w:rFonts w:ascii="Arial" w:eastAsia="Times New Roman" w:hAnsi="Arial" w:cs="Arial"/>
          <w:b/>
          <w:sz w:val="24"/>
          <w:szCs w:val="24"/>
        </w:rPr>
        <w:tab/>
      </w:r>
      <w:r w:rsidR="00DC6732">
        <w:rPr>
          <w:rFonts w:ascii="Arial" w:eastAsia="Times New Roman" w:hAnsi="Arial" w:cs="Arial"/>
          <w:b/>
          <w:sz w:val="24"/>
          <w:szCs w:val="24"/>
        </w:rPr>
        <w:tab/>
      </w:r>
    </w:p>
    <w:p w14:paraId="14C161F1" w14:textId="77777777" w:rsidR="00DC6732" w:rsidRPr="00DC6732" w:rsidRDefault="00DC6732" w:rsidP="00DC6732">
      <w:pPr>
        <w:pStyle w:val="ListParagraph"/>
        <w:spacing w:after="0" w:line="240" w:lineRule="auto"/>
        <w:ind w:left="810"/>
        <w:outlineLvl w:val="0"/>
        <w:rPr>
          <w:rFonts w:ascii="Arial" w:eastAsia="Arial Unicode MS" w:hAnsi="Arial" w:cs="Arial"/>
          <w:color w:val="000000"/>
          <w:sz w:val="24"/>
          <w:szCs w:val="24"/>
        </w:rPr>
      </w:pPr>
    </w:p>
    <w:p w14:paraId="024AE9DD" w14:textId="3B1098EC" w:rsidR="00DC6732" w:rsidRPr="00DC6732" w:rsidRDefault="00DC6732" w:rsidP="00DC6732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Arial Unicode MS" w:hAnsi="Arial" w:cs="Arial"/>
          <w:color w:val="000000"/>
          <w:sz w:val="24"/>
          <w:szCs w:val="24"/>
        </w:rPr>
      </w:pPr>
      <w:r w:rsidRPr="00DC6732">
        <w:rPr>
          <w:rFonts w:ascii="Arial" w:hAnsi="Arial" w:cs="Arial"/>
          <w:b/>
          <w:sz w:val="24"/>
          <w:szCs w:val="24"/>
        </w:rPr>
        <w:t xml:space="preserve">Office of Inspector General (OIG) JHA Investigations** </w:t>
      </w:r>
      <w:r w:rsidRPr="00DC6732">
        <w:rPr>
          <w:rFonts w:ascii="Arial" w:eastAsia="Arial Unicode MS" w:hAnsi="Arial" w:cs="Arial"/>
          <w:b/>
          <w:color w:val="000000"/>
          <w:sz w:val="24"/>
          <w:szCs w:val="24"/>
        </w:rPr>
        <w:tab/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ab/>
      </w:r>
    </w:p>
    <w:p w14:paraId="541BB65D" w14:textId="77777777" w:rsidR="00DC6732" w:rsidRPr="00DC6732" w:rsidRDefault="00DC6732" w:rsidP="00DC6732">
      <w:pPr>
        <w:pStyle w:val="ListParagraph"/>
        <w:rPr>
          <w:rFonts w:ascii="Arial" w:eastAsia="Arial Unicode MS" w:hAnsi="Arial" w:cs="Arial"/>
          <w:color w:val="000000"/>
          <w:sz w:val="24"/>
          <w:szCs w:val="24"/>
        </w:rPr>
      </w:pPr>
    </w:p>
    <w:p w14:paraId="462FE706" w14:textId="228BB3B2" w:rsidR="00DC6732" w:rsidRPr="00DC6732" w:rsidRDefault="00DC6732" w:rsidP="00DC6732">
      <w:pPr>
        <w:pStyle w:val="ListParagraph"/>
        <w:numPr>
          <w:ilvl w:val="0"/>
          <w:numId w:val="18"/>
        </w:numPr>
        <w:spacing w:after="0" w:line="240" w:lineRule="auto"/>
        <w:ind w:left="1512"/>
        <w:outlineLvl w:val="0"/>
        <w:rPr>
          <w:rFonts w:ascii="Arial" w:eastAsia="Arial Unicode MS" w:hAnsi="Arial" w:cs="Arial"/>
          <w:color w:val="000000"/>
          <w:sz w:val="24"/>
          <w:szCs w:val="24"/>
        </w:rPr>
      </w:pPr>
      <w:r>
        <w:rPr>
          <w:rFonts w:ascii="Arial" w:eastAsia="Arial Unicode MS" w:hAnsi="Arial" w:cs="Arial"/>
          <w:color w:val="000000"/>
          <w:sz w:val="24"/>
          <w:szCs w:val="24"/>
        </w:rPr>
        <w:t>Process/t</w:t>
      </w:r>
      <w:r w:rsidRPr="00DC6732">
        <w:rPr>
          <w:rFonts w:ascii="Arial" w:eastAsia="Arial Unicode MS" w:hAnsi="Arial" w:cs="Arial"/>
          <w:color w:val="000000"/>
          <w:sz w:val="24"/>
          <w:szCs w:val="24"/>
        </w:rPr>
        <w:t xml:space="preserve">imetable for OIG to publish </w:t>
      </w:r>
      <w:r>
        <w:rPr>
          <w:rFonts w:ascii="Arial" w:eastAsia="Arial Unicode MS" w:hAnsi="Arial" w:cs="Arial"/>
          <w:color w:val="000000"/>
          <w:sz w:val="24"/>
          <w:szCs w:val="24"/>
        </w:rPr>
        <w:t xml:space="preserve">the </w:t>
      </w:r>
      <w:r w:rsidRPr="00DC6732">
        <w:rPr>
          <w:rFonts w:ascii="Arial" w:eastAsia="Arial Unicode MS" w:hAnsi="Arial" w:cs="Arial"/>
          <w:color w:val="000000"/>
          <w:sz w:val="24"/>
          <w:szCs w:val="24"/>
        </w:rPr>
        <w:t>JHA Investigation Report</w:t>
      </w:r>
    </w:p>
    <w:p w14:paraId="36BEB7D5" w14:textId="77777777" w:rsidR="00DC6732" w:rsidRPr="00DC6732" w:rsidRDefault="00DC6732" w:rsidP="00DC6732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07ECB55C" w14:textId="06C769BC" w:rsidR="000D3F36" w:rsidRPr="0033492E" w:rsidRDefault="000D3F36" w:rsidP="00E75B8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0D74FA">
        <w:rPr>
          <w:rFonts w:ascii="Arial" w:eastAsia="Times New Roman" w:hAnsi="Arial" w:cs="Arial"/>
          <w:b/>
          <w:bCs/>
          <w:sz w:val="24"/>
          <w:szCs w:val="24"/>
        </w:rPr>
        <w:t>Meeting Adjourn</w:t>
      </w:r>
      <w:r w:rsidR="00906D9C">
        <w:rPr>
          <w:rFonts w:ascii="Arial" w:eastAsia="Times New Roman" w:hAnsi="Arial" w:cs="Arial"/>
          <w:b/>
          <w:bCs/>
          <w:sz w:val="24"/>
          <w:szCs w:val="24"/>
        </w:rPr>
        <w:t>ment</w:t>
      </w:r>
      <w:r w:rsidRPr="000D74FA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="0033492E">
        <w:rPr>
          <w:rFonts w:ascii="Arial" w:eastAsia="Times New Roman" w:hAnsi="Arial" w:cs="Arial"/>
          <w:b/>
          <w:bCs/>
          <w:sz w:val="24"/>
          <w:szCs w:val="24"/>
        </w:rPr>
        <w:tab/>
      </w:r>
      <w:r w:rsidR="0033492E">
        <w:rPr>
          <w:rFonts w:ascii="Arial" w:eastAsia="Times New Roman" w:hAnsi="Arial" w:cs="Arial"/>
          <w:b/>
          <w:bCs/>
          <w:sz w:val="24"/>
          <w:szCs w:val="24"/>
        </w:rPr>
        <w:tab/>
      </w:r>
      <w:r w:rsidR="0033492E">
        <w:rPr>
          <w:rFonts w:ascii="Arial" w:eastAsia="Times New Roman" w:hAnsi="Arial" w:cs="Arial"/>
          <w:b/>
          <w:bCs/>
          <w:sz w:val="24"/>
          <w:szCs w:val="24"/>
        </w:rPr>
        <w:tab/>
      </w:r>
      <w:r w:rsidR="0033492E">
        <w:rPr>
          <w:rFonts w:ascii="Arial" w:eastAsia="Times New Roman" w:hAnsi="Arial" w:cs="Arial"/>
          <w:b/>
          <w:bCs/>
          <w:sz w:val="24"/>
          <w:szCs w:val="24"/>
        </w:rPr>
        <w:tab/>
      </w:r>
      <w:r w:rsidR="0033492E">
        <w:rPr>
          <w:rFonts w:ascii="Arial" w:eastAsia="Times New Roman" w:hAnsi="Arial" w:cs="Arial"/>
          <w:b/>
          <w:bCs/>
          <w:sz w:val="24"/>
          <w:szCs w:val="24"/>
        </w:rPr>
        <w:tab/>
      </w:r>
      <w:r w:rsidR="0033492E">
        <w:rPr>
          <w:rFonts w:ascii="Arial" w:eastAsia="Times New Roman" w:hAnsi="Arial" w:cs="Arial"/>
          <w:b/>
          <w:bCs/>
          <w:sz w:val="24"/>
          <w:szCs w:val="24"/>
        </w:rPr>
        <w:tab/>
      </w:r>
      <w:r w:rsidR="0033492E">
        <w:rPr>
          <w:rFonts w:ascii="Arial" w:eastAsia="Times New Roman" w:hAnsi="Arial" w:cs="Arial"/>
          <w:b/>
          <w:bCs/>
          <w:sz w:val="24"/>
          <w:szCs w:val="24"/>
        </w:rPr>
        <w:tab/>
      </w:r>
    </w:p>
    <w:p w14:paraId="6FA9491C" w14:textId="77777777" w:rsidR="00DC6732" w:rsidRPr="00DC6732" w:rsidRDefault="00DC6732" w:rsidP="00DC6732">
      <w:pPr>
        <w:pStyle w:val="ListParagraph"/>
        <w:rPr>
          <w:rFonts w:ascii="Arial" w:eastAsia="Times New Roman" w:hAnsi="Arial" w:cs="Arial"/>
          <w:b/>
          <w:bCs/>
          <w:sz w:val="24"/>
          <w:szCs w:val="24"/>
        </w:rPr>
      </w:pPr>
    </w:p>
    <w:p w14:paraId="6CB4D055" w14:textId="77777777" w:rsidR="00DC6732" w:rsidRDefault="00DC6732" w:rsidP="00DC6732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14:paraId="7543CD49" w14:textId="77777777" w:rsidR="00DC6732" w:rsidRDefault="00DC6732" w:rsidP="00DC6732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14:paraId="020EA793" w14:textId="30C78D03" w:rsidR="00DC6732" w:rsidRPr="00DC6732" w:rsidRDefault="00DC6732" w:rsidP="00DC6732">
      <w:pPr>
        <w:jc w:val="both"/>
        <w:outlineLvl w:val="0"/>
        <w:rPr>
          <w:rFonts w:ascii="Arial" w:eastAsia="Arial Unicode MS" w:hAnsi="Arial" w:cs="Arial"/>
          <w:bCs/>
          <w:color w:val="000000"/>
          <w:sz w:val="24"/>
          <w:szCs w:val="24"/>
        </w:rPr>
      </w:pPr>
      <w:r w:rsidRPr="00DC6732">
        <w:rPr>
          <w:rFonts w:ascii="Arial" w:eastAsia="Times New Roman" w:hAnsi="Arial" w:cs="Arial"/>
          <w:b/>
          <w:bCs/>
          <w:sz w:val="24"/>
          <w:szCs w:val="24"/>
        </w:rPr>
        <w:t>**</w:t>
      </w:r>
      <w:r w:rsidRPr="00DC6732">
        <w:rPr>
          <w:rFonts w:ascii="Arial" w:hAnsi="Arial" w:cs="Arial"/>
          <w:sz w:val="24"/>
          <w:szCs w:val="24"/>
        </w:rPr>
        <w:t xml:space="preserve">The Board may not discuss the contents/substance of the ongoing OIG JHA investigation at a public meeting until the OIG publishes the investigation report.  </w:t>
      </w:r>
      <w:r w:rsidRPr="00DC6732">
        <w:rPr>
          <w:rFonts w:ascii="Arial" w:eastAsia="Arial Unicode MS" w:hAnsi="Arial" w:cs="Arial"/>
          <w:bCs/>
          <w:color w:val="000000"/>
          <w:sz w:val="24"/>
          <w:szCs w:val="24"/>
        </w:rPr>
        <w:t>Pursuant to Florida law, public comment must be taken prior to any Board action.</w:t>
      </w:r>
    </w:p>
    <w:p w14:paraId="101BDD7B" w14:textId="073F5B8B" w:rsidR="00DC6732" w:rsidRPr="00DC6732" w:rsidRDefault="00DC6732" w:rsidP="00DC6732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sectPr w:rsidR="00DC6732" w:rsidRPr="00DC673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2A825" w14:textId="77777777" w:rsidR="00AA1CE4" w:rsidRDefault="00AA1CE4" w:rsidP="000D74FA">
      <w:pPr>
        <w:spacing w:after="0" w:line="240" w:lineRule="auto"/>
      </w:pPr>
      <w:r>
        <w:separator/>
      </w:r>
    </w:p>
  </w:endnote>
  <w:endnote w:type="continuationSeparator" w:id="0">
    <w:p w14:paraId="6CB28A19" w14:textId="77777777" w:rsidR="00AA1CE4" w:rsidRDefault="00AA1CE4" w:rsidP="000D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8C53C" w14:textId="77777777" w:rsidR="00967145" w:rsidRDefault="009671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BA0A77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="000D74FA"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 w:rsidR="000D74FA">
      <w:rPr>
        <w:rFonts w:ascii="Arial" w:hAnsi="Arial" w:cs="Arial"/>
        <w:sz w:val="20"/>
        <w:szCs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0695E" w14:textId="77777777" w:rsidR="00967145" w:rsidRDefault="009671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523FA" w14:textId="77777777" w:rsidR="00AA1CE4" w:rsidRDefault="00AA1CE4" w:rsidP="000D74FA">
      <w:pPr>
        <w:spacing w:after="0" w:line="240" w:lineRule="auto"/>
      </w:pPr>
      <w:r>
        <w:separator/>
      </w:r>
    </w:p>
  </w:footnote>
  <w:footnote w:type="continuationSeparator" w:id="0">
    <w:p w14:paraId="6FB0189E" w14:textId="77777777" w:rsidR="00AA1CE4" w:rsidRDefault="00AA1CE4" w:rsidP="000D7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C2510" w14:textId="72B705A1" w:rsidR="00967145" w:rsidRDefault="009671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389B3" w14:textId="725FEC4B" w:rsidR="000D74FA" w:rsidRDefault="000D74FA">
    <w:pPr>
      <w:pStyle w:val="Header"/>
    </w:pPr>
    <w:r>
      <w:rPr>
        <w:noProof/>
      </w:rPr>
      <w:drawing>
        <wp:inline distT="0" distB="0" distL="0" distR="0" wp14:anchorId="7A583D2D" wp14:editId="4C8D3EE1">
          <wp:extent cx="5943600" cy="885190"/>
          <wp:effectExtent l="0" t="0" r="0" b="0"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DABBB" w14:textId="3124FAD2" w:rsidR="00967145" w:rsidRDefault="009671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862602C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5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6" w15:restartNumberingAfterBreak="0">
    <w:nsid w:val="263B5FB6"/>
    <w:multiLevelType w:val="hybridMultilevel"/>
    <w:tmpl w:val="1F4620C4"/>
    <w:lvl w:ilvl="0" w:tplc="04090019">
      <w:start w:val="1"/>
      <w:numFmt w:val="lowerLetter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7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8" w15:restartNumberingAfterBreak="0">
    <w:nsid w:val="3CD14F9D"/>
    <w:multiLevelType w:val="hybridMultilevel"/>
    <w:tmpl w:val="83EA2574"/>
    <w:lvl w:ilvl="0" w:tplc="31BC58A6">
      <w:start w:val="1"/>
      <w:numFmt w:val="lowerLetter"/>
      <w:lvlText w:val="(%1)"/>
      <w:lvlJc w:val="left"/>
      <w:pPr>
        <w:ind w:left="1530" w:hanging="360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9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0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1" w15:restartNumberingAfterBreak="0">
    <w:nsid w:val="4AE1594E"/>
    <w:multiLevelType w:val="hybridMultilevel"/>
    <w:tmpl w:val="EDCAE9AA"/>
    <w:lvl w:ilvl="0" w:tplc="D918282C">
      <w:start w:val="1"/>
      <w:numFmt w:val="upperRoman"/>
      <w:lvlText w:val="%1."/>
      <w:lvlJc w:val="left"/>
      <w:pPr>
        <w:ind w:left="1710" w:hanging="720"/>
      </w:pPr>
      <w:rPr>
        <w:rFonts w:hint="default"/>
        <w:b/>
      </w:rPr>
    </w:lvl>
    <w:lvl w:ilvl="1" w:tplc="04090015">
      <w:start w:val="1"/>
      <w:numFmt w:val="upperLetter"/>
      <w:lvlText w:val="%2."/>
      <w:lvlJc w:val="left"/>
      <w:pPr>
        <w:ind w:left="1800" w:hanging="360"/>
      </w:pPr>
      <w:rPr>
        <w:b/>
      </w:rPr>
    </w:lvl>
    <w:lvl w:ilvl="2" w:tplc="04090001">
      <w:start w:val="1"/>
      <w:numFmt w:val="bullet"/>
      <w:lvlText w:val=""/>
      <w:lvlJc w:val="left"/>
      <w:pPr>
        <w:ind w:left="3060" w:hanging="720"/>
      </w:pPr>
      <w:rPr>
        <w:rFonts w:ascii="Symbol" w:hAnsi="Symbol"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CBF612A"/>
    <w:multiLevelType w:val="hybridMultilevel"/>
    <w:tmpl w:val="E656383E"/>
    <w:lvl w:ilvl="0" w:tplc="172429B4">
      <w:start w:val="1"/>
      <w:numFmt w:val="lowerLetter"/>
      <w:lvlText w:val="%1."/>
      <w:lvlJc w:val="left"/>
      <w:pPr>
        <w:ind w:left="153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ind w:left="3690" w:hanging="360"/>
      </w:pPr>
    </w:lvl>
    <w:lvl w:ilvl="4" w:tplc="04090019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4" w15:restartNumberingAfterBreak="0">
    <w:nsid w:val="63980474"/>
    <w:multiLevelType w:val="hybridMultilevel"/>
    <w:tmpl w:val="0AB0479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650C384F"/>
    <w:multiLevelType w:val="hybridMultilevel"/>
    <w:tmpl w:val="555295AC"/>
    <w:lvl w:ilvl="0" w:tplc="A90E11CC">
      <w:start w:val="1"/>
      <w:numFmt w:val="upperRoman"/>
      <w:lvlText w:val="%1."/>
      <w:lvlJc w:val="right"/>
      <w:pPr>
        <w:ind w:left="810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 w16cid:durableId="217866837">
    <w:abstractNumId w:val="15"/>
  </w:num>
  <w:num w:numId="2" w16cid:durableId="318000921">
    <w:abstractNumId w:val="15"/>
  </w:num>
  <w:num w:numId="3" w16cid:durableId="1165318004">
    <w:abstractNumId w:val="9"/>
  </w:num>
  <w:num w:numId="4" w16cid:durableId="2087527253">
    <w:abstractNumId w:val="5"/>
  </w:num>
  <w:num w:numId="5" w16cid:durableId="1576428738">
    <w:abstractNumId w:val="7"/>
  </w:num>
  <w:num w:numId="6" w16cid:durableId="1660040435">
    <w:abstractNumId w:val="2"/>
  </w:num>
  <w:num w:numId="7" w16cid:durableId="31462303">
    <w:abstractNumId w:val="16"/>
  </w:num>
  <w:num w:numId="8" w16cid:durableId="1968512015">
    <w:abstractNumId w:val="4"/>
  </w:num>
  <w:num w:numId="9" w16cid:durableId="1012683601">
    <w:abstractNumId w:val="10"/>
  </w:num>
  <w:num w:numId="10" w16cid:durableId="436603412">
    <w:abstractNumId w:val="3"/>
  </w:num>
  <w:num w:numId="11" w16cid:durableId="683939372">
    <w:abstractNumId w:val="12"/>
  </w:num>
  <w:num w:numId="12" w16cid:durableId="1481575343">
    <w:abstractNumId w:val="0"/>
  </w:num>
  <w:num w:numId="13" w16cid:durableId="3830279">
    <w:abstractNumId w:val="1"/>
  </w:num>
  <w:num w:numId="14" w16cid:durableId="8139531">
    <w:abstractNumId w:val="13"/>
  </w:num>
  <w:num w:numId="15" w16cid:durableId="2135981131">
    <w:abstractNumId w:val="6"/>
  </w:num>
  <w:num w:numId="16" w16cid:durableId="129248303">
    <w:abstractNumId w:val="8"/>
  </w:num>
  <w:num w:numId="17" w16cid:durableId="1824808606">
    <w:abstractNumId w:val="11"/>
  </w:num>
  <w:num w:numId="18" w16cid:durableId="15631804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324A"/>
    <w:rsid w:val="00046F3F"/>
    <w:rsid w:val="00062E7E"/>
    <w:rsid w:val="00063A39"/>
    <w:rsid w:val="000A46BA"/>
    <w:rsid w:val="000B22F5"/>
    <w:rsid w:val="000C0861"/>
    <w:rsid w:val="000C6884"/>
    <w:rsid w:val="000C6A08"/>
    <w:rsid w:val="000D21B5"/>
    <w:rsid w:val="000D3F36"/>
    <w:rsid w:val="000D74FA"/>
    <w:rsid w:val="001007EA"/>
    <w:rsid w:val="001050FC"/>
    <w:rsid w:val="00110F4C"/>
    <w:rsid w:val="00114DC8"/>
    <w:rsid w:val="001A20DD"/>
    <w:rsid w:val="001A2DA2"/>
    <w:rsid w:val="001A5C95"/>
    <w:rsid w:val="001C3F74"/>
    <w:rsid w:val="001F378E"/>
    <w:rsid w:val="002029E0"/>
    <w:rsid w:val="0021049B"/>
    <w:rsid w:val="00211BE5"/>
    <w:rsid w:val="0022423B"/>
    <w:rsid w:val="002E0EFC"/>
    <w:rsid w:val="002E5BA2"/>
    <w:rsid w:val="002F6422"/>
    <w:rsid w:val="002F734E"/>
    <w:rsid w:val="0033492E"/>
    <w:rsid w:val="003842B4"/>
    <w:rsid w:val="003845C7"/>
    <w:rsid w:val="003C43DB"/>
    <w:rsid w:val="003C5C85"/>
    <w:rsid w:val="003F2470"/>
    <w:rsid w:val="003F379C"/>
    <w:rsid w:val="00464E33"/>
    <w:rsid w:val="00465A7E"/>
    <w:rsid w:val="00466138"/>
    <w:rsid w:val="00486B2D"/>
    <w:rsid w:val="00494252"/>
    <w:rsid w:val="004C5E3F"/>
    <w:rsid w:val="004E1993"/>
    <w:rsid w:val="00502F3B"/>
    <w:rsid w:val="005530F4"/>
    <w:rsid w:val="005544F6"/>
    <w:rsid w:val="00562960"/>
    <w:rsid w:val="005A539E"/>
    <w:rsid w:val="005C765B"/>
    <w:rsid w:val="005F18F7"/>
    <w:rsid w:val="005F1A9F"/>
    <w:rsid w:val="00657CDA"/>
    <w:rsid w:val="00671400"/>
    <w:rsid w:val="006D4DC2"/>
    <w:rsid w:val="006E3CB1"/>
    <w:rsid w:val="00760E6C"/>
    <w:rsid w:val="00775C17"/>
    <w:rsid w:val="007A1156"/>
    <w:rsid w:val="007A6CE0"/>
    <w:rsid w:val="007B37E1"/>
    <w:rsid w:val="007C0459"/>
    <w:rsid w:val="007E345A"/>
    <w:rsid w:val="007E3B80"/>
    <w:rsid w:val="0080784D"/>
    <w:rsid w:val="00872879"/>
    <w:rsid w:val="00877563"/>
    <w:rsid w:val="008824EB"/>
    <w:rsid w:val="008971A8"/>
    <w:rsid w:val="008A1AF6"/>
    <w:rsid w:val="008B2B37"/>
    <w:rsid w:val="008D46E5"/>
    <w:rsid w:val="008D5997"/>
    <w:rsid w:val="008F554E"/>
    <w:rsid w:val="00906D9C"/>
    <w:rsid w:val="00930BF3"/>
    <w:rsid w:val="00937804"/>
    <w:rsid w:val="00941086"/>
    <w:rsid w:val="00950C1E"/>
    <w:rsid w:val="00967145"/>
    <w:rsid w:val="009876AC"/>
    <w:rsid w:val="009922E8"/>
    <w:rsid w:val="009B2177"/>
    <w:rsid w:val="009C0A58"/>
    <w:rsid w:val="009D53E3"/>
    <w:rsid w:val="009E70CD"/>
    <w:rsid w:val="009F6E92"/>
    <w:rsid w:val="00A0006A"/>
    <w:rsid w:val="00A020D0"/>
    <w:rsid w:val="00A34C65"/>
    <w:rsid w:val="00A54499"/>
    <w:rsid w:val="00A547F4"/>
    <w:rsid w:val="00A57F43"/>
    <w:rsid w:val="00A62F96"/>
    <w:rsid w:val="00A71251"/>
    <w:rsid w:val="00A86BF2"/>
    <w:rsid w:val="00A94758"/>
    <w:rsid w:val="00AA1CE4"/>
    <w:rsid w:val="00AC4353"/>
    <w:rsid w:val="00AE7755"/>
    <w:rsid w:val="00AF6CA8"/>
    <w:rsid w:val="00AF7AFF"/>
    <w:rsid w:val="00B023A0"/>
    <w:rsid w:val="00B322F2"/>
    <w:rsid w:val="00B42E6F"/>
    <w:rsid w:val="00B57E85"/>
    <w:rsid w:val="00B756CE"/>
    <w:rsid w:val="00B849D3"/>
    <w:rsid w:val="00BA0A77"/>
    <w:rsid w:val="00BA6809"/>
    <w:rsid w:val="00C21533"/>
    <w:rsid w:val="00C501E2"/>
    <w:rsid w:val="00C837EA"/>
    <w:rsid w:val="00C90A07"/>
    <w:rsid w:val="00CA2DBB"/>
    <w:rsid w:val="00CA477D"/>
    <w:rsid w:val="00D02F30"/>
    <w:rsid w:val="00D17898"/>
    <w:rsid w:val="00D366AC"/>
    <w:rsid w:val="00D40C82"/>
    <w:rsid w:val="00D43860"/>
    <w:rsid w:val="00D47CD0"/>
    <w:rsid w:val="00DA3F4F"/>
    <w:rsid w:val="00DC6006"/>
    <w:rsid w:val="00DC6732"/>
    <w:rsid w:val="00DF7C3F"/>
    <w:rsid w:val="00E058B9"/>
    <w:rsid w:val="00E515EA"/>
    <w:rsid w:val="00E600A7"/>
    <w:rsid w:val="00E67D22"/>
    <w:rsid w:val="00E75B85"/>
    <w:rsid w:val="00E81995"/>
    <w:rsid w:val="00E838CB"/>
    <w:rsid w:val="00EA0AB5"/>
    <w:rsid w:val="00EA4E69"/>
    <w:rsid w:val="00EE68E4"/>
    <w:rsid w:val="00F33536"/>
    <w:rsid w:val="00F62404"/>
    <w:rsid w:val="00F83A76"/>
    <w:rsid w:val="00F84235"/>
    <w:rsid w:val="00FF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fc3261-dbcb-4bd3-8b75-266d4d889fd1">
      <Terms xmlns="http://schemas.microsoft.com/office/infopath/2007/PartnerControls"/>
    </lcf76f155ced4ddcb4097134ff3c332f>
    <TaxCatchAll xmlns="0beab443-7125-4fcc-81c6-1bde3cce2b28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218BC48D1F1B4B87957EC964ACA7BA" ma:contentTypeVersion="16" ma:contentTypeDescription="Create a new document." ma:contentTypeScope="" ma:versionID="282264127038fead2582ddc75dd2b5a3">
  <xsd:schema xmlns:xsd="http://www.w3.org/2001/XMLSchema" xmlns:xs="http://www.w3.org/2001/XMLSchema" xmlns:p="http://schemas.microsoft.com/office/2006/metadata/properties" xmlns:ns2="ccfc3261-dbcb-4bd3-8b75-266d4d889fd1" xmlns:ns3="0beab443-7125-4fcc-81c6-1bde3cce2b28" targetNamespace="http://schemas.microsoft.com/office/2006/metadata/properties" ma:root="true" ma:fieldsID="d40006c8c20bd6f5b7c54dca1cf8489a" ns2:_="" ns3:_="">
    <xsd:import namespace="ccfc3261-dbcb-4bd3-8b75-266d4d889fd1"/>
    <xsd:import namespace="0beab443-7125-4fcc-81c6-1bde3cce2b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3261-dbcb-4bd3-8b75-266d4d889f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5d08170-4694-4e95-ac55-b185c8d889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ab443-7125-4fcc-81c6-1bde3cce2b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a1e73-d1d1-4ee3-8ddb-6c8dcf20297b}" ma:internalName="TaxCatchAll" ma:showField="CatchAllData" ma:web="0beab443-7125-4fcc-81c6-1bde3cce2b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2206E2-6E6D-447F-BFB5-AC22A19E7B76}">
  <ds:schemaRefs>
    <ds:schemaRef ds:uri="http://schemas.microsoft.com/office/2006/metadata/properties"/>
    <ds:schemaRef ds:uri="http://schemas.microsoft.com/office/infopath/2007/PartnerControls"/>
    <ds:schemaRef ds:uri="ccfc3261-dbcb-4bd3-8b75-266d4d889fd1"/>
    <ds:schemaRef ds:uri="0beab443-7125-4fcc-81c6-1bde3cce2b28"/>
  </ds:schemaRefs>
</ds:datastoreItem>
</file>

<file path=customXml/itemProps2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48BB1CE-4FE5-4255-95DE-6CE10600B6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3261-dbcb-4bd3-8b75-266d4d889fd1"/>
    <ds:schemaRef ds:uri="0beab443-7125-4fcc-81c6-1bde3cce2b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480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Perez, Antonio</cp:lastModifiedBy>
  <cp:revision>2</cp:revision>
  <cp:lastPrinted>2023-11-07T19:38:00Z</cp:lastPrinted>
  <dcterms:created xsi:type="dcterms:W3CDTF">2023-12-11T11:16:00Z</dcterms:created>
  <dcterms:modified xsi:type="dcterms:W3CDTF">2023-12-11T11:16:00Z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0x010100C0218BC48D1F1B4B87957EC964ACA7BA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