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FA66F" w14:textId="016970DB" w:rsidR="003E6184" w:rsidRDefault="003E6184" w:rsidP="003E6184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7D30AEE3" w14:textId="77777777" w:rsidR="003E6184" w:rsidRPr="000D74FA" w:rsidRDefault="003E6184" w:rsidP="003E6184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4FB22E01" w14:textId="77777777" w:rsidR="003E6184" w:rsidRDefault="003E6184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019BB9CE" w14:textId="74FFAC8A" w:rsidR="003E6184" w:rsidRPr="003F2470" w:rsidRDefault="005E4C46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>JANUARY</w:t>
      </w:r>
      <w:r w:rsidR="0050234F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3E6184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MEETING </w:t>
      </w:r>
      <w:r w:rsidR="003E6184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3E6184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3E6184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3E6184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4E33B45B" w14:textId="6A1346A3" w:rsidR="003E6184" w:rsidRPr="00AA5D2C" w:rsidRDefault="003E6184" w:rsidP="0073579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 w:rsidRPr="00AA5D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Monday, </w:t>
      </w:r>
      <w:r w:rsidR="0021761A">
        <w:rPr>
          <w:rFonts w:ascii="Arial" w:eastAsia="Arial Unicode MS" w:hAnsi="Arial" w:cs="Arial"/>
          <w:b/>
          <w:color w:val="000000"/>
          <w:sz w:val="24"/>
          <w:szCs w:val="24"/>
        </w:rPr>
        <w:t>January</w:t>
      </w:r>
      <w:r w:rsidR="00650B3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27, 2025</w:t>
      </w:r>
    </w:p>
    <w:bookmarkEnd w:id="0"/>
    <w:p w14:paraId="309ADA75" w14:textId="77777777" w:rsidR="003E6184" w:rsidRPr="008D6CDF" w:rsidRDefault="003E6184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 w:rsidRPr="00AA5D2C">
        <w:rPr>
          <w:rFonts w:ascii="Arial" w:eastAsia="Arial Unicode MS" w:hAnsi="Arial" w:cs="Arial"/>
          <w:b/>
          <w:color w:val="000000"/>
          <w:sz w:val="24"/>
          <w:szCs w:val="24"/>
        </w:rPr>
        <w:t>2:00 PM – 3:30 PM</w:t>
      </w:r>
    </w:p>
    <w:p w14:paraId="3FBB7FD0" w14:textId="77777777" w:rsidR="003E6184" w:rsidRPr="006B39B5" w:rsidRDefault="003E6184" w:rsidP="003E6184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17232914" w14:textId="523A22B8" w:rsidR="003E6184" w:rsidRPr="006B39B5" w:rsidRDefault="003E6184" w:rsidP="005914AE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Call to Order </w:t>
      </w:r>
      <w:r w:rsidR="00903A15">
        <w:rPr>
          <w:rFonts w:ascii="Arial" w:eastAsia="Times New Roman" w:hAnsi="Arial" w:cs="Arial"/>
          <w:b/>
        </w:rPr>
        <w:tab/>
      </w:r>
      <w:r w:rsidR="00903A15">
        <w:rPr>
          <w:rFonts w:ascii="Arial" w:eastAsia="Times New Roman" w:hAnsi="Arial" w:cs="Arial"/>
          <w:b/>
        </w:rPr>
        <w:tab/>
      </w:r>
      <w:r w:rsidR="00903A15">
        <w:rPr>
          <w:rFonts w:ascii="Arial" w:eastAsia="Times New Roman" w:hAnsi="Arial" w:cs="Arial"/>
          <w:b/>
        </w:rPr>
        <w:tab/>
      </w:r>
      <w:r w:rsidR="00903A15">
        <w:rPr>
          <w:rFonts w:ascii="Arial" w:eastAsia="Times New Roman" w:hAnsi="Arial" w:cs="Arial"/>
          <w:b/>
        </w:rPr>
        <w:tab/>
      </w:r>
      <w:r w:rsidR="00903A15">
        <w:rPr>
          <w:rFonts w:ascii="Arial" w:eastAsia="Times New Roman" w:hAnsi="Arial" w:cs="Arial"/>
          <w:b/>
        </w:rPr>
        <w:tab/>
      </w:r>
      <w:r w:rsidR="00903A15">
        <w:rPr>
          <w:rFonts w:ascii="Arial" w:eastAsia="Times New Roman" w:hAnsi="Arial" w:cs="Arial"/>
          <w:b/>
        </w:rPr>
        <w:tab/>
      </w:r>
      <w:r w:rsidR="00EB456B">
        <w:rPr>
          <w:rFonts w:ascii="Arial" w:eastAsia="Times New Roman" w:hAnsi="Arial" w:cs="Arial"/>
          <w:b/>
        </w:rPr>
        <w:t xml:space="preserve">          </w:t>
      </w:r>
      <w:r w:rsidR="00903A15" w:rsidRPr="00EB456B">
        <w:rPr>
          <w:rFonts w:ascii="Arial" w:eastAsia="Times New Roman" w:hAnsi="Arial" w:cs="Arial"/>
          <w:bCs/>
        </w:rPr>
        <w:t>Commissioner Hank Rogers</w:t>
      </w:r>
    </w:p>
    <w:p w14:paraId="3AEBA7ED" w14:textId="77777777" w:rsidR="003E6184" w:rsidRPr="006B39B5" w:rsidRDefault="003E6184" w:rsidP="003E6184">
      <w:pPr>
        <w:spacing w:after="0" w:line="240" w:lineRule="auto"/>
        <w:outlineLvl w:val="0"/>
        <w:rPr>
          <w:rFonts w:ascii="Arial" w:eastAsia="Times New Roman" w:hAnsi="Arial" w:cs="Arial"/>
          <w:b/>
        </w:rPr>
      </w:pPr>
    </w:p>
    <w:p w14:paraId="00D65DC5" w14:textId="77777777" w:rsidR="003406C0" w:rsidRDefault="003E6184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Public Comments </w:t>
      </w:r>
    </w:p>
    <w:p w14:paraId="3AD7FEBF" w14:textId="77777777" w:rsidR="003406C0" w:rsidRPr="003406C0" w:rsidRDefault="003406C0" w:rsidP="003406C0">
      <w:pPr>
        <w:pStyle w:val="ListParagraph"/>
        <w:rPr>
          <w:rFonts w:ascii="Arial" w:eastAsia="Times New Roman" w:hAnsi="Arial" w:cs="Arial"/>
          <w:b/>
        </w:rPr>
      </w:pPr>
    </w:p>
    <w:p w14:paraId="6A991C6D" w14:textId="2EF62E54" w:rsidR="00050D80" w:rsidRDefault="00D83640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Chairwoman</w:t>
      </w:r>
      <w:r w:rsidR="00E03D86">
        <w:rPr>
          <w:rFonts w:ascii="Arial" w:eastAsia="Times New Roman" w:hAnsi="Arial" w:cs="Arial"/>
          <w:b/>
        </w:rPr>
        <w:t>’s Comments</w:t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5847B2">
        <w:rPr>
          <w:rFonts w:ascii="Arial" w:eastAsia="Times New Roman" w:hAnsi="Arial" w:cs="Arial"/>
          <w:b/>
        </w:rPr>
        <w:t xml:space="preserve">      </w:t>
      </w:r>
      <w:r w:rsidR="007E5840">
        <w:rPr>
          <w:rFonts w:ascii="Arial" w:eastAsia="Times New Roman" w:hAnsi="Arial" w:cs="Arial"/>
          <w:b/>
        </w:rPr>
        <w:t xml:space="preserve">  </w:t>
      </w:r>
      <w:r w:rsidR="00CA49EE" w:rsidRPr="005847B2">
        <w:rPr>
          <w:rFonts w:ascii="Arial" w:eastAsia="Times New Roman" w:hAnsi="Arial" w:cs="Arial"/>
          <w:bCs/>
        </w:rPr>
        <w:t>Commissioner Heather Horovitz</w:t>
      </w:r>
    </w:p>
    <w:p w14:paraId="0EE471EB" w14:textId="77777777" w:rsidR="00050D80" w:rsidRPr="00050D80" w:rsidRDefault="00050D80" w:rsidP="00050D80">
      <w:pPr>
        <w:pStyle w:val="ListParagraph"/>
        <w:rPr>
          <w:rFonts w:ascii="Arial" w:eastAsia="Times New Roman" w:hAnsi="Arial" w:cs="Arial"/>
          <w:b/>
        </w:rPr>
      </w:pPr>
    </w:p>
    <w:p w14:paraId="7D9609C2" w14:textId="7357358F" w:rsidR="003E6184" w:rsidRPr="00B323C7" w:rsidRDefault="001E007A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>Agency Financial Overview</w:t>
      </w:r>
      <w:r w:rsidRPr="006B39B5">
        <w:rPr>
          <w:rFonts w:ascii="Arial" w:eastAsia="Times New Roman" w:hAnsi="Arial" w:cs="Arial"/>
          <w:bCs/>
        </w:rPr>
        <w:t xml:space="preserve">  </w:t>
      </w:r>
      <w:r w:rsidR="002C4AB2"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  <w:t xml:space="preserve">        </w:t>
      </w:r>
      <w:r w:rsidR="005847B2">
        <w:rPr>
          <w:rFonts w:ascii="Arial" w:eastAsia="Times New Roman" w:hAnsi="Arial" w:cs="Arial"/>
          <w:bCs/>
        </w:rPr>
        <w:t xml:space="preserve">   </w:t>
      </w:r>
      <w:r w:rsidR="007E5840">
        <w:rPr>
          <w:rFonts w:ascii="Arial" w:eastAsia="Times New Roman" w:hAnsi="Arial" w:cs="Arial"/>
          <w:bCs/>
        </w:rPr>
        <w:t xml:space="preserve"> </w:t>
      </w:r>
      <w:r w:rsidR="005847B2">
        <w:rPr>
          <w:rFonts w:ascii="Arial" w:eastAsia="Times New Roman" w:hAnsi="Arial" w:cs="Arial"/>
          <w:bCs/>
        </w:rPr>
        <w:t xml:space="preserve"> </w:t>
      </w:r>
      <w:r w:rsidR="007E5840">
        <w:rPr>
          <w:rFonts w:ascii="Arial" w:eastAsia="Times New Roman" w:hAnsi="Arial" w:cs="Arial"/>
          <w:bCs/>
        </w:rPr>
        <w:t xml:space="preserve">   </w:t>
      </w:r>
      <w:r>
        <w:rPr>
          <w:rFonts w:ascii="Arial" w:eastAsia="Times New Roman" w:hAnsi="Arial" w:cs="Arial"/>
          <w:bCs/>
        </w:rPr>
        <w:t xml:space="preserve"> Mamie Davis, CFO </w:t>
      </w:r>
    </w:p>
    <w:p w14:paraId="00014F71" w14:textId="77777777" w:rsidR="003E6184" w:rsidRPr="006B39B5" w:rsidRDefault="003E6184" w:rsidP="003E6184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</w:rPr>
      </w:pPr>
    </w:p>
    <w:p w14:paraId="6E97FB16" w14:textId="4BEB3FBE" w:rsidR="0089654B" w:rsidRDefault="003E6184" w:rsidP="005914AE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Approval of the </w:t>
      </w:r>
      <w:r w:rsidRPr="00AA5D2C">
        <w:rPr>
          <w:rFonts w:ascii="Arial" w:eastAsia="Times New Roman" w:hAnsi="Arial" w:cs="Arial"/>
          <w:b/>
        </w:rPr>
        <w:t>Minutes (</w:t>
      </w:r>
      <w:r w:rsidR="00E759E8">
        <w:rPr>
          <w:rFonts w:ascii="Arial" w:eastAsia="Times New Roman" w:hAnsi="Arial" w:cs="Arial"/>
          <w:b/>
        </w:rPr>
        <w:t>11/</w:t>
      </w:r>
      <w:r w:rsidR="00B30066">
        <w:rPr>
          <w:rFonts w:ascii="Arial" w:eastAsia="Times New Roman" w:hAnsi="Arial" w:cs="Arial"/>
          <w:b/>
        </w:rPr>
        <w:t>1</w:t>
      </w:r>
      <w:r w:rsidR="00E759E8">
        <w:rPr>
          <w:rFonts w:ascii="Arial" w:eastAsia="Times New Roman" w:hAnsi="Arial" w:cs="Arial"/>
          <w:b/>
        </w:rPr>
        <w:t>8/</w:t>
      </w:r>
      <w:r w:rsidRPr="00AA5D2C">
        <w:rPr>
          <w:rFonts w:ascii="Arial" w:eastAsia="Times New Roman" w:hAnsi="Arial" w:cs="Arial"/>
          <w:b/>
        </w:rPr>
        <w:t>2024</w:t>
      </w:r>
      <w:r w:rsidR="00E759E8">
        <w:rPr>
          <w:rFonts w:ascii="Arial" w:eastAsia="Times New Roman" w:hAnsi="Arial" w:cs="Arial"/>
          <w:b/>
        </w:rPr>
        <w:t>,</w:t>
      </w:r>
      <w:r w:rsidR="00C762EE">
        <w:rPr>
          <w:rFonts w:ascii="Arial" w:eastAsia="Times New Roman" w:hAnsi="Arial" w:cs="Arial"/>
          <w:b/>
        </w:rPr>
        <w:t>12/13/202</w:t>
      </w:r>
      <w:r w:rsidR="000D286E">
        <w:rPr>
          <w:rFonts w:ascii="Arial" w:eastAsia="Times New Roman" w:hAnsi="Arial" w:cs="Arial"/>
          <w:b/>
        </w:rPr>
        <w:t>4</w:t>
      </w:r>
      <w:r w:rsidR="004E21DE">
        <w:rPr>
          <w:rFonts w:ascii="Arial" w:eastAsia="Times New Roman" w:hAnsi="Arial" w:cs="Arial"/>
          <w:b/>
        </w:rPr>
        <w:t>, 12/30/2024</w:t>
      </w:r>
      <w:r w:rsidRPr="00AA5D2C">
        <w:rPr>
          <w:rFonts w:ascii="Arial" w:eastAsia="Times New Roman" w:hAnsi="Arial" w:cs="Arial"/>
          <w:b/>
        </w:rPr>
        <w:t>)</w:t>
      </w:r>
    </w:p>
    <w:p w14:paraId="61226918" w14:textId="77777777" w:rsidR="007357CE" w:rsidRPr="007357CE" w:rsidRDefault="007357CE" w:rsidP="007357CE">
      <w:pPr>
        <w:pStyle w:val="ListParagraph"/>
        <w:rPr>
          <w:rFonts w:ascii="Arial" w:eastAsia="Times New Roman" w:hAnsi="Arial" w:cs="Arial"/>
          <w:b/>
        </w:rPr>
      </w:pPr>
    </w:p>
    <w:p w14:paraId="6517E7BF" w14:textId="1EB6C552" w:rsidR="007357CE" w:rsidRDefault="005354D6" w:rsidP="005914AE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New Business</w:t>
      </w:r>
    </w:p>
    <w:p w14:paraId="5E29D2AF" w14:textId="77777777" w:rsidR="003E41F3" w:rsidRDefault="003E41F3" w:rsidP="005914AE">
      <w:pPr>
        <w:spacing w:after="0" w:line="240" w:lineRule="auto"/>
        <w:outlineLvl w:val="0"/>
        <w:rPr>
          <w:rFonts w:ascii="Arial" w:hAnsi="Arial" w:cs="Arial"/>
          <w:b/>
          <w:bCs/>
        </w:rPr>
      </w:pPr>
    </w:p>
    <w:p w14:paraId="5BAA1700" w14:textId="3AF622E1" w:rsidR="00F65510" w:rsidRPr="005914AE" w:rsidRDefault="003E6184" w:rsidP="003E41F3">
      <w:pPr>
        <w:spacing w:after="0" w:line="240" w:lineRule="auto"/>
        <w:ind w:firstLine="720"/>
        <w:outlineLvl w:val="0"/>
        <w:rPr>
          <w:rFonts w:ascii="Arial" w:eastAsia="Times New Roman" w:hAnsi="Arial" w:cs="Arial"/>
          <w:b/>
          <w:bCs/>
        </w:rPr>
      </w:pPr>
      <w:r w:rsidRPr="005914AE">
        <w:rPr>
          <w:rFonts w:ascii="Arial" w:hAnsi="Arial" w:cs="Arial"/>
          <w:b/>
          <w:bCs/>
        </w:rPr>
        <w:t xml:space="preserve">Presentation of Operations Resolutions </w:t>
      </w:r>
      <w:r w:rsidR="006375A4" w:rsidRPr="005914AE">
        <w:rPr>
          <w:rFonts w:ascii="Arial" w:hAnsi="Arial" w:cs="Arial"/>
          <w:b/>
          <w:bCs/>
        </w:rPr>
        <w:tab/>
      </w:r>
    </w:p>
    <w:p w14:paraId="7161BBDC" w14:textId="230B937A" w:rsidR="004B334A" w:rsidRPr="001B303E" w:rsidRDefault="004B334A" w:rsidP="003E41F3">
      <w:pPr>
        <w:pStyle w:val="ListParagraph"/>
        <w:numPr>
          <w:ilvl w:val="0"/>
          <w:numId w:val="12"/>
        </w:numPr>
        <w:spacing w:after="0" w:line="240" w:lineRule="auto"/>
        <w:outlineLvl w:val="0"/>
        <w:rPr>
          <w:rFonts w:ascii="Arial" w:hAnsi="Arial" w:cs="Arial"/>
          <w:b/>
          <w:bCs/>
        </w:rPr>
      </w:pPr>
      <w:r w:rsidRPr="001B303E">
        <w:rPr>
          <w:rFonts w:ascii="Arial" w:hAnsi="Arial" w:cs="Arial"/>
          <w:b/>
          <w:bCs/>
        </w:rPr>
        <w:t>Resolution 2025-JHA-01 - I-Tech Temporary Staffing</w:t>
      </w:r>
    </w:p>
    <w:p w14:paraId="4D70E10E" w14:textId="77777777" w:rsidR="004B334A" w:rsidRPr="001B303E" w:rsidRDefault="004B334A" w:rsidP="003E41F3">
      <w:pPr>
        <w:pStyle w:val="ListParagraph"/>
        <w:numPr>
          <w:ilvl w:val="0"/>
          <w:numId w:val="12"/>
        </w:numPr>
        <w:outlineLvl w:val="0"/>
        <w:rPr>
          <w:rFonts w:ascii="Arial" w:hAnsi="Arial" w:cs="Arial"/>
          <w:b/>
          <w:bCs/>
        </w:rPr>
      </w:pPr>
      <w:r w:rsidRPr="001B303E">
        <w:rPr>
          <w:rFonts w:ascii="Arial" w:hAnsi="Arial" w:cs="Arial"/>
          <w:b/>
          <w:bCs/>
        </w:rPr>
        <w:t>Resolution 2025-JHA-02 – Total Lawn Care</w:t>
      </w:r>
    </w:p>
    <w:p w14:paraId="7E76B2EB" w14:textId="77777777" w:rsidR="004B334A" w:rsidRPr="001B303E" w:rsidRDefault="004B334A" w:rsidP="003E41F3">
      <w:pPr>
        <w:pStyle w:val="ListParagraph"/>
        <w:numPr>
          <w:ilvl w:val="0"/>
          <w:numId w:val="12"/>
        </w:numPr>
        <w:outlineLvl w:val="0"/>
        <w:rPr>
          <w:rFonts w:ascii="Arial" w:hAnsi="Arial" w:cs="Arial"/>
          <w:b/>
          <w:bCs/>
        </w:rPr>
      </w:pPr>
      <w:r w:rsidRPr="001B303E">
        <w:rPr>
          <w:rFonts w:ascii="Arial" w:hAnsi="Arial" w:cs="Arial"/>
          <w:b/>
          <w:bCs/>
        </w:rPr>
        <w:t>Resolution 2025-JHA-03 – Jenkins Roofing (</w:t>
      </w:r>
      <w:proofErr w:type="spellStart"/>
      <w:r w:rsidRPr="001B303E">
        <w:rPr>
          <w:rFonts w:ascii="Arial" w:hAnsi="Arial" w:cs="Arial"/>
          <w:b/>
          <w:bCs/>
        </w:rPr>
        <w:t>Durkeeville</w:t>
      </w:r>
      <w:proofErr w:type="spellEnd"/>
      <w:r w:rsidRPr="001B303E">
        <w:rPr>
          <w:rFonts w:ascii="Arial" w:hAnsi="Arial" w:cs="Arial"/>
          <w:b/>
          <w:bCs/>
        </w:rPr>
        <w:t>)</w:t>
      </w:r>
    </w:p>
    <w:p w14:paraId="2ABAE399" w14:textId="7681D589" w:rsidR="004B334A" w:rsidRPr="001B303E" w:rsidRDefault="004B334A" w:rsidP="003E41F3">
      <w:pPr>
        <w:pStyle w:val="ListParagraph"/>
        <w:numPr>
          <w:ilvl w:val="0"/>
          <w:numId w:val="12"/>
        </w:numPr>
        <w:outlineLvl w:val="0"/>
        <w:rPr>
          <w:rFonts w:ascii="Arial" w:hAnsi="Arial" w:cs="Arial"/>
          <w:b/>
          <w:bCs/>
        </w:rPr>
      </w:pPr>
      <w:r w:rsidRPr="001B303E">
        <w:rPr>
          <w:rFonts w:ascii="Arial" w:hAnsi="Arial" w:cs="Arial"/>
          <w:b/>
          <w:bCs/>
        </w:rPr>
        <w:t xml:space="preserve">Resolution 2025-JHA-04 – </w:t>
      </w:r>
      <w:r w:rsidR="001124AA" w:rsidRPr="001B303E">
        <w:rPr>
          <w:rFonts w:ascii="Arial" w:hAnsi="Arial" w:cs="Arial"/>
          <w:b/>
          <w:bCs/>
        </w:rPr>
        <w:t>Rogers</w:t>
      </w:r>
      <w:r w:rsidRPr="001B303E">
        <w:rPr>
          <w:rFonts w:ascii="Arial" w:hAnsi="Arial" w:cs="Arial"/>
          <w:b/>
          <w:bCs/>
        </w:rPr>
        <w:t xml:space="preserve"> Roofing (Victory Pointe)</w:t>
      </w:r>
    </w:p>
    <w:p w14:paraId="49E8C945" w14:textId="621342F7" w:rsidR="00823D91" w:rsidRPr="00392C11" w:rsidRDefault="004B334A" w:rsidP="00392C11">
      <w:pPr>
        <w:pStyle w:val="ListParagraph"/>
        <w:numPr>
          <w:ilvl w:val="0"/>
          <w:numId w:val="12"/>
        </w:numPr>
        <w:outlineLvl w:val="0"/>
        <w:rPr>
          <w:rFonts w:ascii="Arial" w:hAnsi="Arial" w:cs="Arial"/>
          <w:b/>
          <w:bCs/>
        </w:rPr>
      </w:pPr>
      <w:r w:rsidRPr="001B303E">
        <w:rPr>
          <w:rFonts w:ascii="Arial" w:hAnsi="Arial" w:cs="Arial"/>
          <w:b/>
          <w:bCs/>
        </w:rPr>
        <w:t xml:space="preserve">Resolution 2025-JHA-05 – Devore Capital (Riveria </w:t>
      </w:r>
      <w:proofErr w:type="spellStart"/>
      <w:r w:rsidRPr="001B303E">
        <w:rPr>
          <w:rFonts w:ascii="Arial" w:hAnsi="Arial" w:cs="Arial"/>
          <w:b/>
          <w:bCs/>
        </w:rPr>
        <w:t>Apts</w:t>
      </w:r>
      <w:proofErr w:type="spellEnd"/>
      <w:r w:rsidRPr="001B303E">
        <w:rPr>
          <w:rFonts w:ascii="Arial" w:hAnsi="Arial" w:cs="Arial"/>
          <w:b/>
          <w:bCs/>
        </w:rPr>
        <w:t>)</w:t>
      </w:r>
    </w:p>
    <w:p w14:paraId="17A7B511" w14:textId="77777777" w:rsidR="003E6184" w:rsidRPr="006B39B5" w:rsidRDefault="003E6184" w:rsidP="003E6184">
      <w:pPr>
        <w:pStyle w:val="ListParagraph"/>
        <w:ind w:left="1500"/>
        <w:rPr>
          <w:rFonts w:ascii="Arial" w:eastAsia="Times New Roman" w:hAnsi="Arial" w:cs="Arial"/>
          <w:b/>
          <w:bCs/>
          <w:i/>
          <w:iCs/>
        </w:rPr>
      </w:pPr>
    </w:p>
    <w:p w14:paraId="5A0EA26B" w14:textId="7C56A2EB" w:rsidR="00273375" w:rsidRDefault="00273375" w:rsidP="00C1747D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Committee Reports</w:t>
      </w:r>
    </w:p>
    <w:p w14:paraId="64401A45" w14:textId="4B6DEE5D" w:rsidR="00C1747D" w:rsidRPr="00CA21DB" w:rsidRDefault="00B03D33" w:rsidP="000363F1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b/>
          <w:bCs/>
        </w:rPr>
      </w:pPr>
      <w:r w:rsidRPr="00CA21DB">
        <w:rPr>
          <w:rFonts w:ascii="Arial" w:eastAsia="Times New Roman" w:hAnsi="Arial" w:cs="Arial"/>
          <w:b/>
          <w:bCs/>
        </w:rPr>
        <w:t xml:space="preserve">Finance </w:t>
      </w:r>
      <w:r w:rsidRPr="00CA21DB">
        <w:rPr>
          <w:rFonts w:ascii="Arial" w:eastAsia="Times New Roman" w:hAnsi="Arial" w:cs="Arial"/>
          <w:b/>
          <w:bCs/>
        </w:rPr>
        <w:tab/>
      </w:r>
      <w:r w:rsidR="00C1747D" w:rsidRPr="00CA21DB">
        <w:rPr>
          <w:rFonts w:ascii="Arial" w:eastAsia="Times New Roman" w:hAnsi="Arial" w:cs="Arial"/>
          <w:b/>
          <w:bCs/>
        </w:rPr>
        <w:tab/>
      </w:r>
      <w:r w:rsidR="00C1747D" w:rsidRPr="00CA21DB">
        <w:rPr>
          <w:rFonts w:ascii="Arial" w:eastAsia="Times New Roman" w:hAnsi="Arial" w:cs="Arial"/>
        </w:rPr>
        <w:t xml:space="preserve"> </w:t>
      </w:r>
      <w:r w:rsidR="00C1747D" w:rsidRPr="00CA21DB">
        <w:rPr>
          <w:rFonts w:ascii="Arial" w:eastAsia="Times New Roman" w:hAnsi="Arial" w:cs="Arial"/>
        </w:rPr>
        <w:tab/>
        <w:t xml:space="preserve">   </w:t>
      </w:r>
      <w:r w:rsidR="00C1747D" w:rsidRPr="00CA21DB">
        <w:rPr>
          <w:rFonts w:ascii="Arial" w:eastAsia="Times New Roman" w:hAnsi="Arial" w:cs="Arial"/>
        </w:rPr>
        <w:tab/>
        <w:t xml:space="preserve"> </w:t>
      </w:r>
      <w:r w:rsidR="00B955FE">
        <w:rPr>
          <w:rFonts w:ascii="Arial" w:eastAsia="Times New Roman" w:hAnsi="Arial" w:cs="Arial"/>
        </w:rPr>
        <w:tab/>
        <w:t xml:space="preserve">        </w:t>
      </w:r>
      <w:r w:rsidR="00C1747D" w:rsidRPr="00CA21DB">
        <w:rPr>
          <w:rFonts w:ascii="Arial" w:eastAsia="Times New Roman" w:hAnsi="Arial" w:cs="Arial"/>
        </w:rPr>
        <w:t>Commissioner Lisa Strange Weatherby</w:t>
      </w:r>
      <w:r w:rsidR="00C1747D" w:rsidRPr="00CA21DB">
        <w:rPr>
          <w:rFonts w:ascii="Arial" w:eastAsia="Times New Roman" w:hAnsi="Arial" w:cs="Arial"/>
          <w:b/>
          <w:bCs/>
        </w:rPr>
        <w:t xml:space="preserve"> </w:t>
      </w:r>
    </w:p>
    <w:p w14:paraId="0A3CBF9B" w14:textId="7E69E9E9" w:rsidR="00C1747D" w:rsidRPr="00CA21DB" w:rsidRDefault="00C1747D" w:rsidP="000363F1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b/>
          <w:bCs/>
        </w:rPr>
      </w:pPr>
      <w:r w:rsidRPr="00CA21DB">
        <w:rPr>
          <w:rFonts w:ascii="Arial" w:eastAsia="Times New Roman" w:hAnsi="Arial" w:cs="Arial"/>
          <w:b/>
          <w:bCs/>
        </w:rPr>
        <w:t xml:space="preserve">Human Resources </w:t>
      </w:r>
      <w:r w:rsidRPr="00CA21DB">
        <w:rPr>
          <w:rFonts w:ascii="Arial" w:eastAsia="Times New Roman" w:hAnsi="Arial" w:cs="Arial"/>
        </w:rPr>
        <w:tab/>
        <w:t xml:space="preserve">  </w:t>
      </w:r>
      <w:r w:rsidR="00F61E54">
        <w:rPr>
          <w:rFonts w:ascii="Arial" w:eastAsia="Times New Roman" w:hAnsi="Arial" w:cs="Arial"/>
        </w:rPr>
        <w:t xml:space="preserve"> </w:t>
      </w:r>
      <w:r w:rsidR="00F61E54">
        <w:rPr>
          <w:rFonts w:ascii="Arial" w:eastAsia="Times New Roman" w:hAnsi="Arial" w:cs="Arial"/>
        </w:rPr>
        <w:tab/>
      </w:r>
      <w:r w:rsidRPr="00CA21DB">
        <w:rPr>
          <w:rFonts w:ascii="Arial" w:eastAsia="Times New Roman" w:hAnsi="Arial" w:cs="Arial"/>
        </w:rPr>
        <w:t xml:space="preserve"> </w:t>
      </w:r>
      <w:r w:rsidRPr="00CA21DB">
        <w:rPr>
          <w:rFonts w:ascii="Arial" w:eastAsia="Times New Roman" w:hAnsi="Arial" w:cs="Arial"/>
        </w:rPr>
        <w:tab/>
        <w:t xml:space="preserve">      </w:t>
      </w:r>
      <w:r w:rsidR="00A370CE">
        <w:rPr>
          <w:rFonts w:ascii="Arial" w:eastAsia="Times New Roman" w:hAnsi="Arial" w:cs="Arial"/>
        </w:rPr>
        <w:t xml:space="preserve">       </w:t>
      </w:r>
      <w:r w:rsidR="00227841">
        <w:rPr>
          <w:rFonts w:ascii="Arial" w:eastAsia="Times New Roman" w:hAnsi="Arial" w:cs="Arial"/>
        </w:rPr>
        <w:t xml:space="preserve">     </w:t>
      </w:r>
      <w:r w:rsidRPr="00CA21DB">
        <w:rPr>
          <w:rFonts w:ascii="Arial" w:eastAsia="Times New Roman" w:hAnsi="Arial" w:cs="Arial"/>
        </w:rPr>
        <w:t xml:space="preserve">    </w:t>
      </w:r>
      <w:r w:rsidR="00376F7D">
        <w:rPr>
          <w:rFonts w:ascii="Arial" w:eastAsia="Times New Roman" w:hAnsi="Arial" w:cs="Arial"/>
        </w:rPr>
        <w:t xml:space="preserve"> </w:t>
      </w:r>
      <w:r w:rsidRPr="00CA21DB">
        <w:rPr>
          <w:rFonts w:ascii="Arial" w:eastAsia="Times New Roman" w:hAnsi="Arial" w:cs="Arial"/>
        </w:rPr>
        <w:t>Commissioner Andrea Reyes</w:t>
      </w:r>
    </w:p>
    <w:p w14:paraId="578F5E6C" w14:textId="671C997D" w:rsidR="00C1747D" w:rsidRPr="00CA21DB" w:rsidRDefault="00C1747D" w:rsidP="000363F1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b/>
          <w:bCs/>
        </w:rPr>
      </w:pPr>
      <w:r w:rsidRPr="00CA21DB">
        <w:rPr>
          <w:rFonts w:ascii="Arial" w:eastAsia="Times New Roman" w:hAnsi="Arial" w:cs="Arial"/>
          <w:b/>
          <w:bCs/>
        </w:rPr>
        <w:t>Resident Relations</w:t>
      </w:r>
      <w:r w:rsidR="00203157">
        <w:rPr>
          <w:rFonts w:ascii="Arial" w:eastAsia="Times New Roman" w:hAnsi="Arial" w:cs="Arial"/>
          <w:b/>
          <w:bCs/>
        </w:rPr>
        <w:tab/>
      </w:r>
      <w:r w:rsidRPr="00CA21DB">
        <w:rPr>
          <w:rFonts w:ascii="Arial" w:eastAsia="Times New Roman" w:hAnsi="Arial" w:cs="Arial"/>
        </w:rPr>
        <w:t xml:space="preserve"> </w:t>
      </w:r>
      <w:r w:rsidRPr="00CA21DB">
        <w:rPr>
          <w:rFonts w:ascii="Arial" w:eastAsia="Times New Roman" w:hAnsi="Arial" w:cs="Arial"/>
        </w:rPr>
        <w:tab/>
      </w:r>
      <w:r w:rsidRPr="00CA21DB">
        <w:rPr>
          <w:rFonts w:ascii="Arial" w:eastAsia="Times New Roman" w:hAnsi="Arial" w:cs="Arial"/>
        </w:rPr>
        <w:tab/>
        <w:t xml:space="preserve">      </w:t>
      </w:r>
      <w:r w:rsidR="00B955FE">
        <w:rPr>
          <w:rFonts w:ascii="Arial" w:eastAsia="Times New Roman" w:hAnsi="Arial" w:cs="Arial"/>
        </w:rPr>
        <w:tab/>
      </w:r>
      <w:r w:rsidR="00B03D33">
        <w:rPr>
          <w:rFonts w:ascii="Arial" w:eastAsia="Times New Roman" w:hAnsi="Arial" w:cs="Arial"/>
        </w:rPr>
        <w:tab/>
        <w:t xml:space="preserve">  </w:t>
      </w:r>
      <w:r w:rsidR="00B03D33" w:rsidRPr="00CA21DB">
        <w:rPr>
          <w:rFonts w:ascii="Arial" w:eastAsia="Times New Roman" w:hAnsi="Arial" w:cs="Arial"/>
        </w:rPr>
        <w:t>Commissioner</w:t>
      </w:r>
      <w:r w:rsidRPr="00CA21DB">
        <w:rPr>
          <w:rFonts w:ascii="Arial" w:eastAsia="Times New Roman" w:hAnsi="Arial" w:cs="Arial"/>
        </w:rPr>
        <w:t xml:space="preserve"> Harriet Brock </w:t>
      </w:r>
    </w:p>
    <w:p w14:paraId="119F09B8" w14:textId="3D74A98E" w:rsidR="00DA0621" w:rsidRPr="004D2582" w:rsidRDefault="00C1747D" w:rsidP="004D2582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b/>
          <w:bCs/>
        </w:rPr>
      </w:pPr>
      <w:r w:rsidRPr="00CA21DB">
        <w:rPr>
          <w:rFonts w:ascii="Arial" w:eastAsia="Times New Roman" w:hAnsi="Arial" w:cs="Arial"/>
          <w:b/>
          <w:bCs/>
        </w:rPr>
        <w:t xml:space="preserve">Governance </w:t>
      </w:r>
      <w:r w:rsidRPr="00CA21DB">
        <w:rPr>
          <w:rFonts w:ascii="Arial" w:eastAsia="Times New Roman" w:hAnsi="Arial" w:cs="Arial"/>
        </w:rPr>
        <w:t xml:space="preserve">   </w:t>
      </w:r>
      <w:r w:rsidRPr="00CA21DB">
        <w:rPr>
          <w:rFonts w:ascii="Arial" w:eastAsia="Times New Roman" w:hAnsi="Arial" w:cs="Arial"/>
        </w:rPr>
        <w:tab/>
      </w:r>
      <w:r w:rsidRPr="00CA21DB">
        <w:rPr>
          <w:rFonts w:ascii="Arial" w:eastAsia="Times New Roman" w:hAnsi="Arial" w:cs="Arial"/>
        </w:rPr>
        <w:tab/>
        <w:t xml:space="preserve"> </w:t>
      </w:r>
      <w:r w:rsidR="00203157">
        <w:rPr>
          <w:rFonts w:ascii="Arial" w:eastAsia="Times New Roman" w:hAnsi="Arial" w:cs="Arial"/>
        </w:rPr>
        <w:tab/>
      </w:r>
      <w:r w:rsidR="0026249C">
        <w:rPr>
          <w:rFonts w:ascii="Arial" w:eastAsia="Times New Roman" w:hAnsi="Arial" w:cs="Arial"/>
        </w:rPr>
        <w:tab/>
      </w:r>
      <w:r w:rsidRPr="00CA21DB">
        <w:rPr>
          <w:rFonts w:ascii="Arial" w:eastAsia="Times New Roman" w:hAnsi="Arial" w:cs="Arial"/>
        </w:rPr>
        <w:t xml:space="preserve">   </w:t>
      </w:r>
      <w:r w:rsidR="003453EA">
        <w:rPr>
          <w:rFonts w:ascii="Arial" w:eastAsia="Times New Roman" w:hAnsi="Arial" w:cs="Arial"/>
        </w:rPr>
        <w:t xml:space="preserve">                  </w:t>
      </w:r>
      <w:r w:rsidRPr="00CA21DB">
        <w:rPr>
          <w:rFonts w:ascii="Arial" w:eastAsia="Times New Roman" w:hAnsi="Arial" w:cs="Arial"/>
        </w:rPr>
        <w:t>Commissioner Caleena Shirley</w:t>
      </w:r>
    </w:p>
    <w:p w14:paraId="2197157F" w14:textId="77777777" w:rsidR="003E6184" w:rsidRPr="006B39B5" w:rsidRDefault="003E6184" w:rsidP="003E6184">
      <w:pPr>
        <w:pStyle w:val="ListParagraph"/>
        <w:spacing w:after="0" w:line="240" w:lineRule="auto"/>
        <w:ind w:left="810"/>
        <w:jc w:val="both"/>
        <w:rPr>
          <w:rFonts w:ascii="Arial" w:eastAsia="Times New Roman" w:hAnsi="Arial" w:cs="Arial"/>
          <w:b/>
          <w:bCs/>
        </w:rPr>
      </w:pPr>
    </w:p>
    <w:p w14:paraId="71C48A27" w14:textId="41E056F2" w:rsidR="003E6184" w:rsidRPr="001F292C" w:rsidRDefault="003E6184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>Old Business</w:t>
      </w:r>
    </w:p>
    <w:p w14:paraId="2974FE46" w14:textId="77777777" w:rsidR="001F292C" w:rsidRPr="001F292C" w:rsidRDefault="001F292C" w:rsidP="001F292C">
      <w:pPr>
        <w:pStyle w:val="ListParagraph"/>
        <w:rPr>
          <w:rFonts w:ascii="Arial" w:eastAsia="Times New Roman" w:hAnsi="Arial" w:cs="Arial"/>
          <w:b/>
          <w:bCs/>
        </w:rPr>
      </w:pPr>
    </w:p>
    <w:p w14:paraId="4A2FDE6E" w14:textId="16E6B192" w:rsidR="001F292C" w:rsidRPr="00E81871" w:rsidRDefault="00B5505E" w:rsidP="00E81871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Interim CEO Extension</w:t>
      </w:r>
    </w:p>
    <w:p w14:paraId="1BF4F38E" w14:textId="77777777" w:rsidR="003E6184" w:rsidRPr="006B39B5" w:rsidRDefault="003E6184" w:rsidP="003E6184">
      <w:pPr>
        <w:pStyle w:val="ListParagraph"/>
        <w:ind w:left="1440"/>
        <w:rPr>
          <w:rFonts w:ascii="Arial" w:eastAsia="Times New Roman" w:hAnsi="Arial" w:cs="Arial"/>
          <w:b/>
          <w:bCs/>
        </w:rPr>
      </w:pPr>
    </w:p>
    <w:p w14:paraId="0301B4FE" w14:textId="77777777" w:rsidR="004D2582" w:rsidRPr="004D2582" w:rsidRDefault="004D2582" w:rsidP="004D2582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 xml:space="preserve">President and CEO’s </w:t>
      </w:r>
      <w:r>
        <w:rPr>
          <w:rFonts w:ascii="Arial" w:eastAsia="Times New Roman" w:hAnsi="Arial" w:cs="Arial"/>
          <w:b/>
          <w:bCs/>
        </w:rPr>
        <w:t xml:space="preserve">Update </w:t>
      </w:r>
      <w:r w:rsidRPr="006B39B5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  <w:t xml:space="preserve">              Roslyn Mixon-Phillips, CEO</w:t>
      </w:r>
    </w:p>
    <w:p w14:paraId="01144646" w14:textId="77777777" w:rsidR="004D2582" w:rsidRPr="003E6184" w:rsidRDefault="004D2582" w:rsidP="000F73F4">
      <w:pPr>
        <w:pStyle w:val="ListParagraph"/>
        <w:rPr>
          <w:rFonts w:ascii="Arial" w:eastAsia="Times New Roman" w:hAnsi="Arial" w:cs="Arial"/>
          <w:b/>
          <w:bCs/>
        </w:rPr>
      </w:pPr>
    </w:p>
    <w:p w14:paraId="1F304BF4" w14:textId="26825625" w:rsidR="003E6184" w:rsidRPr="006B39B5" w:rsidRDefault="000F73F4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Closing</w:t>
      </w:r>
      <w:r w:rsidR="003E6184" w:rsidRPr="006B39B5">
        <w:rPr>
          <w:rFonts w:ascii="Arial" w:eastAsia="Times New Roman" w:hAnsi="Arial" w:cs="Arial"/>
          <w:b/>
          <w:bCs/>
        </w:rPr>
        <w:t xml:space="preserve"> Comments</w:t>
      </w:r>
      <w:r w:rsidR="00E23C92">
        <w:rPr>
          <w:rFonts w:ascii="Arial" w:eastAsia="Times New Roman" w:hAnsi="Arial" w:cs="Arial"/>
          <w:b/>
          <w:bCs/>
        </w:rPr>
        <w:tab/>
      </w:r>
      <w:r w:rsidR="00E23C92">
        <w:rPr>
          <w:rFonts w:ascii="Arial" w:eastAsia="Times New Roman" w:hAnsi="Arial" w:cs="Arial"/>
          <w:b/>
          <w:bCs/>
        </w:rPr>
        <w:tab/>
      </w:r>
      <w:r w:rsidR="00E23C92">
        <w:rPr>
          <w:rFonts w:ascii="Arial" w:eastAsia="Times New Roman" w:hAnsi="Arial" w:cs="Arial"/>
          <w:b/>
          <w:bCs/>
        </w:rPr>
        <w:tab/>
        <w:t xml:space="preserve">              </w:t>
      </w:r>
      <w:r w:rsidR="00BD7EB5">
        <w:rPr>
          <w:rFonts w:ascii="Arial" w:eastAsia="Times New Roman" w:hAnsi="Arial" w:cs="Arial"/>
          <w:b/>
          <w:bCs/>
        </w:rPr>
        <w:t xml:space="preserve">     </w:t>
      </w:r>
      <w:r w:rsidR="004E5646">
        <w:rPr>
          <w:rFonts w:ascii="Arial" w:eastAsia="Times New Roman" w:hAnsi="Arial" w:cs="Arial"/>
          <w:b/>
          <w:bCs/>
        </w:rPr>
        <w:tab/>
      </w:r>
      <w:r w:rsidR="00F57232">
        <w:rPr>
          <w:rFonts w:ascii="Arial" w:eastAsia="Times New Roman" w:hAnsi="Arial" w:cs="Arial"/>
          <w:b/>
          <w:bCs/>
        </w:rPr>
        <w:t xml:space="preserve">      </w:t>
      </w:r>
      <w:r w:rsidR="00E23C92" w:rsidRPr="00E23C92">
        <w:rPr>
          <w:rFonts w:ascii="Arial" w:eastAsia="Times New Roman" w:hAnsi="Arial" w:cs="Arial"/>
        </w:rPr>
        <w:t>Commissioner Heather Horo</w:t>
      </w:r>
      <w:r w:rsidR="00CB6BDC">
        <w:rPr>
          <w:rFonts w:ascii="Arial" w:eastAsia="Times New Roman" w:hAnsi="Arial" w:cs="Arial"/>
        </w:rPr>
        <w:t>v</w:t>
      </w:r>
      <w:r w:rsidR="00E23C92" w:rsidRPr="00E23C92">
        <w:rPr>
          <w:rFonts w:ascii="Arial" w:eastAsia="Times New Roman" w:hAnsi="Arial" w:cs="Arial"/>
        </w:rPr>
        <w:t>itz</w:t>
      </w:r>
    </w:p>
    <w:p w14:paraId="1ADEA06A" w14:textId="77777777" w:rsidR="003E6184" w:rsidRPr="006B39B5" w:rsidRDefault="003E6184" w:rsidP="003E6184">
      <w:pPr>
        <w:pStyle w:val="ListParagraph"/>
        <w:rPr>
          <w:rFonts w:ascii="Arial" w:eastAsia="Times New Roman" w:hAnsi="Arial" w:cs="Arial"/>
          <w:b/>
          <w:bCs/>
        </w:rPr>
      </w:pPr>
    </w:p>
    <w:p w14:paraId="69BCD500" w14:textId="77777777" w:rsidR="003E6184" w:rsidRPr="006B39B5" w:rsidRDefault="003E6184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 xml:space="preserve">Meeting Adjournment </w:t>
      </w:r>
    </w:p>
    <w:p w14:paraId="6BBD5602" w14:textId="77777777" w:rsidR="00410B5E" w:rsidRDefault="00410B5E"/>
    <w:sectPr w:rsidR="00410B5E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08D23" w14:textId="77777777" w:rsidR="00A034E4" w:rsidRDefault="00A034E4" w:rsidP="00AA5D2C">
      <w:pPr>
        <w:spacing w:after="0" w:line="240" w:lineRule="auto"/>
      </w:pPr>
      <w:r>
        <w:separator/>
      </w:r>
    </w:p>
  </w:endnote>
  <w:endnote w:type="continuationSeparator" w:id="0">
    <w:p w14:paraId="759793C3" w14:textId="77777777" w:rsidR="00A034E4" w:rsidRDefault="00A034E4" w:rsidP="00AA5D2C">
      <w:pPr>
        <w:spacing w:after="0" w:line="240" w:lineRule="auto"/>
      </w:pPr>
      <w:r>
        <w:continuationSeparator/>
      </w:r>
    </w:p>
  </w:endnote>
  <w:endnote w:type="continuationNotice" w:id="1">
    <w:p w14:paraId="243F905F" w14:textId="77777777" w:rsidR="00A034E4" w:rsidRDefault="00A034E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5FF19" w14:textId="77777777" w:rsidR="00A034E4" w:rsidRDefault="00A034E4" w:rsidP="00AA5D2C">
      <w:pPr>
        <w:spacing w:after="0" w:line="240" w:lineRule="auto"/>
      </w:pPr>
      <w:r>
        <w:separator/>
      </w:r>
    </w:p>
  </w:footnote>
  <w:footnote w:type="continuationSeparator" w:id="0">
    <w:p w14:paraId="3F5F8373" w14:textId="77777777" w:rsidR="00A034E4" w:rsidRDefault="00A034E4" w:rsidP="00AA5D2C">
      <w:pPr>
        <w:spacing w:after="0" w:line="240" w:lineRule="auto"/>
      </w:pPr>
      <w:r>
        <w:continuationSeparator/>
      </w:r>
    </w:p>
  </w:footnote>
  <w:footnote w:type="continuationNotice" w:id="1">
    <w:p w14:paraId="6FEA8F4D" w14:textId="77777777" w:rsidR="00A034E4" w:rsidRDefault="00A034E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B06CF" w14:textId="1928275E" w:rsidR="00AA5D2C" w:rsidRDefault="00AA5D2C">
    <w:pPr>
      <w:pStyle w:val="Header"/>
    </w:pPr>
    <w:r>
      <w:rPr>
        <w:noProof/>
      </w:rPr>
      <w:drawing>
        <wp:inline distT="0" distB="0" distL="0" distR="0" wp14:anchorId="41CA2F87" wp14:editId="0E98DB77">
          <wp:extent cx="5944235" cy="883920"/>
          <wp:effectExtent l="0" t="0" r="0" b="0"/>
          <wp:docPr id="106045959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35C1A"/>
    <w:multiLevelType w:val="hybridMultilevel"/>
    <w:tmpl w:val="3EF47D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53675C"/>
    <w:multiLevelType w:val="hybridMultilevel"/>
    <w:tmpl w:val="5BEA87D0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 w:val="0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FA263EE"/>
    <w:multiLevelType w:val="hybridMultilevel"/>
    <w:tmpl w:val="5E8693A2"/>
    <w:lvl w:ilvl="0" w:tplc="462441DE">
      <w:start w:val="1"/>
      <w:numFmt w:val="upperLetter"/>
      <w:lvlText w:val="%1."/>
      <w:lvlJc w:val="left"/>
      <w:pPr>
        <w:ind w:left="150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22914868"/>
    <w:multiLevelType w:val="hybridMultilevel"/>
    <w:tmpl w:val="4342BA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900EBA"/>
    <w:multiLevelType w:val="hybridMultilevel"/>
    <w:tmpl w:val="6400A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EE041C"/>
    <w:multiLevelType w:val="hybridMultilevel"/>
    <w:tmpl w:val="98D0FC20"/>
    <w:lvl w:ilvl="0" w:tplc="04090013">
      <w:start w:val="1"/>
      <w:numFmt w:val="upperRoman"/>
      <w:lvlText w:val="%1."/>
      <w:lvlJc w:val="righ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32467579"/>
    <w:multiLevelType w:val="hybridMultilevel"/>
    <w:tmpl w:val="F788DD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F043B7E"/>
    <w:multiLevelType w:val="hybridMultilevel"/>
    <w:tmpl w:val="15B04A0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419C4C21"/>
    <w:multiLevelType w:val="hybridMultilevel"/>
    <w:tmpl w:val="86D8A866"/>
    <w:lvl w:ilvl="0" w:tplc="0409000F">
      <w:start w:val="1"/>
      <w:numFmt w:val="decimal"/>
      <w:lvlText w:val="%1."/>
      <w:lvlJc w:val="left"/>
      <w:pPr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0" w15:restartNumberingAfterBreak="0">
    <w:nsid w:val="49575D0D"/>
    <w:multiLevelType w:val="hybridMultilevel"/>
    <w:tmpl w:val="1DFC9D10"/>
    <w:lvl w:ilvl="0" w:tplc="4D229E0C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EC4E93"/>
    <w:multiLevelType w:val="hybridMultilevel"/>
    <w:tmpl w:val="5584FD3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9596C28"/>
    <w:multiLevelType w:val="hybridMultilevel"/>
    <w:tmpl w:val="D8CED448"/>
    <w:lvl w:ilvl="0" w:tplc="53207940">
      <w:start w:val="1"/>
      <w:numFmt w:val="upperLetter"/>
      <w:lvlText w:val="%1."/>
      <w:lvlJc w:val="left"/>
      <w:pPr>
        <w:ind w:left="144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99607A0"/>
    <w:multiLevelType w:val="hybridMultilevel"/>
    <w:tmpl w:val="461C20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0C384F"/>
    <w:multiLevelType w:val="hybridMultilevel"/>
    <w:tmpl w:val="97FE7A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4090011">
      <w:start w:val="1"/>
      <w:numFmt w:val="decimal"/>
      <w:lvlText w:val="%2)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6DBB6497"/>
    <w:multiLevelType w:val="hybridMultilevel"/>
    <w:tmpl w:val="8856C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330342"/>
    <w:multiLevelType w:val="hybridMultilevel"/>
    <w:tmpl w:val="50BA6E9E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num w:numId="1" w16cid:durableId="217866837">
    <w:abstractNumId w:val="14"/>
  </w:num>
  <w:num w:numId="2" w16cid:durableId="3830279">
    <w:abstractNumId w:val="2"/>
  </w:num>
  <w:num w:numId="3" w16cid:durableId="1005135964">
    <w:abstractNumId w:val="3"/>
  </w:num>
  <w:num w:numId="4" w16cid:durableId="909196911">
    <w:abstractNumId w:val="12"/>
  </w:num>
  <w:num w:numId="5" w16cid:durableId="360129904">
    <w:abstractNumId w:val="16"/>
  </w:num>
  <w:num w:numId="6" w16cid:durableId="1157574292">
    <w:abstractNumId w:val="5"/>
  </w:num>
  <w:num w:numId="7" w16cid:durableId="1683245524">
    <w:abstractNumId w:val="0"/>
  </w:num>
  <w:num w:numId="8" w16cid:durableId="13832924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49073181">
    <w:abstractNumId w:val="9"/>
  </w:num>
  <w:num w:numId="10" w16cid:durableId="1690332529">
    <w:abstractNumId w:val="11"/>
  </w:num>
  <w:num w:numId="11" w16cid:durableId="926154819">
    <w:abstractNumId w:val="10"/>
  </w:num>
  <w:num w:numId="12" w16cid:durableId="1954046512">
    <w:abstractNumId w:val="4"/>
  </w:num>
  <w:num w:numId="13" w16cid:durableId="692223408">
    <w:abstractNumId w:val="13"/>
  </w:num>
  <w:num w:numId="14" w16cid:durableId="1379741196">
    <w:abstractNumId w:val="6"/>
  </w:num>
  <w:num w:numId="15" w16cid:durableId="253785039">
    <w:abstractNumId w:val="1"/>
  </w:num>
  <w:num w:numId="16" w16cid:durableId="1867330200">
    <w:abstractNumId w:val="7"/>
  </w:num>
  <w:num w:numId="17" w16cid:durableId="142602839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184"/>
    <w:rsid w:val="000363F1"/>
    <w:rsid w:val="0003656B"/>
    <w:rsid w:val="00050D80"/>
    <w:rsid w:val="00065991"/>
    <w:rsid w:val="000D286E"/>
    <w:rsid w:val="000F73F4"/>
    <w:rsid w:val="001124AA"/>
    <w:rsid w:val="00112EBD"/>
    <w:rsid w:val="00127B77"/>
    <w:rsid w:val="00130E0C"/>
    <w:rsid w:val="00181CCC"/>
    <w:rsid w:val="001820C3"/>
    <w:rsid w:val="00190F3D"/>
    <w:rsid w:val="00192EE2"/>
    <w:rsid w:val="0019393D"/>
    <w:rsid w:val="001B303E"/>
    <w:rsid w:val="001C612A"/>
    <w:rsid w:val="001E007A"/>
    <w:rsid w:val="001F292C"/>
    <w:rsid w:val="00203157"/>
    <w:rsid w:val="0021761A"/>
    <w:rsid w:val="00227841"/>
    <w:rsid w:val="0024115C"/>
    <w:rsid w:val="0026249C"/>
    <w:rsid w:val="00273375"/>
    <w:rsid w:val="002769CD"/>
    <w:rsid w:val="00297EEC"/>
    <w:rsid w:val="002C4AB2"/>
    <w:rsid w:val="002E7853"/>
    <w:rsid w:val="00321D97"/>
    <w:rsid w:val="00331918"/>
    <w:rsid w:val="003406C0"/>
    <w:rsid w:val="00340CA6"/>
    <w:rsid w:val="003453EA"/>
    <w:rsid w:val="003752D4"/>
    <w:rsid w:val="00376F7D"/>
    <w:rsid w:val="00392C11"/>
    <w:rsid w:val="003E41F3"/>
    <w:rsid w:val="003E6184"/>
    <w:rsid w:val="004013DD"/>
    <w:rsid w:val="00410B5E"/>
    <w:rsid w:val="00465EF4"/>
    <w:rsid w:val="004816B3"/>
    <w:rsid w:val="00495B61"/>
    <w:rsid w:val="004A0D22"/>
    <w:rsid w:val="004A1266"/>
    <w:rsid w:val="004B334A"/>
    <w:rsid w:val="004D2582"/>
    <w:rsid w:val="004E21DE"/>
    <w:rsid w:val="004E5646"/>
    <w:rsid w:val="0050234F"/>
    <w:rsid w:val="00530653"/>
    <w:rsid w:val="005354D6"/>
    <w:rsid w:val="005704CB"/>
    <w:rsid w:val="00572D40"/>
    <w:rsid w:val="005847B2"/>
    <w:rsid w:val="005914AE"/>
    <w:rsid w:val="005D7FA8"/>
    <w:rsid w:val="005E4C46"/>
    <w:rsid w:val="00604DA4"/>
    <w:rsid w:val="00617E1D"/>
    <w:rsid w:val="006375A4"/>
    <w:rsid w:val="00650B3C"/>
    <w:rsid w:val="006C2B63"/>
    <w:rsid w:val="006D7686"/>
    <w:rsid w:val="0073579A"/>
    <w:rsid w:val="007357CE"/>
    <w:rsid w:val="007A7729"/>
    <w:rsid w:val="007E5840"/>
    <w:rsid w:val="008220E9"/>
    <w:rsid w:val="00823D91"/>
    <w:rsid w:val="008556C5"/>
    <w:rsid w:val="0089654B"/>
    <w:rsid w:val="008A48D9"/>
    <w:rsid w:val="008B431E"/>
    <w:rsid w:val="00903A15"/>
    <w:rsid w:val="009A5A6A"/>
    <w:rsid w:val="009E5A2F"/>
    <w:rsid w:val="009F58E2"/>
    <w:rsid w:val="00A034E4"/>
    <w:rsid w:val="00A370CE"/>
    <w:rsid w:val="00A54D3B"/>
    <w:rsid w:val="00A90357"/>
    <w:rsid w:val="00AA5D2C"/>
    <w:rsid w:val="00AD280E"/>
    <w:rsid w:val="00AD6E42"/>
    <w:rsid w:val="00B03D33"/>
    <w:rsid w:val="00B30066"/>
    <w:rsid w:val="00B323C7"/>
    <w:rsid w:val="00B5505E"/>
    <w:rsid w:val="00B90308"/>
    <w:rsid w:val="00B955FE"/>
    <w:rsid w:val="00BC1DD8"/>
    <w:rsid w:val="00BC5FE9"/>
    <w:rsid w:val="00BD7EB5"/>
    <w:rsid w:val="00C11C7C"/>
    <w:rsid w:val="00C1747D"/>
    <w:rsid w:val="00C474BE"/>
    <w:rsid w:val="00C70A6A"/>
    <w:rsid w:val="00C762EE"/>
    <w:rsid w:val="00CA21DB"/>
    <w:rsid w:val="00CA49EE"/>
    <w:rsid w:val="00CB6BDC"/>
    <w:rsid w:val="00D7335C"/>
    <w:rsid w:val="00D75CC6"/>
    <w:rsid w:val="00D83640"/>
    <w:rsid w:val="00D91E81"/>
    <w:rsid w:val="00D95C44"/>
    <w:rsid w:val="00DA0621"/>
    <w:rsid w:val="00DA58F0"/>
    <w:rsid w:val="00DB446B"/>
    <w:rsid w:val="00E02724"/>
    <w:rsid w:val="00E03D86"/>
    <w:rsid w:val="00E23C92"/>
    <w:rsid w:val="00E256CD"/>
    <w:rsid w:val="00E7317A"/>
    <w:rsid w:val="00E759E8"/>
    <w:rsid w:val="00E81871"/>
    <w:rsid w:val="00EB1CE2"/>
    <w:rsid w:val="00EB30CA"/>
    <w:rsid w:val="00EB456B"/>
    <w:rsid w:val="00F353B2"/>
    <w:rsid w:val="00F57232"/>
    <w:rsid w:val="00F61E54"/>
    <w:rsid w:val="00F65510"/>
    <w:rsid w:val="00F8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B79E19"/>
  <w15:chartTrackingRefBased/>
  <w15:docId w15:val="{D4A32398-920C-4E54-8098-DE0267C4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184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61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61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61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61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61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61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61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61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61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61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61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61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618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618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61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61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61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61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61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61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61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61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61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61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61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618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61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618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6184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3E61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1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6184"/>
    <w:rPr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A5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5D2C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A5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5D2C"/>
    <w:rPr>
      <w:kern w:val="0"/>
      <w14:ligatures w14:val="none"/>
    </w:rPr>
  </w:style>
  <w:style w:type="paragraph" w:styleId="BodyText">
    <w:name w:val="Body Text"/>
    <w:basedOn w:val="Normal"/>
    <w:link w:val="BodyTextChar"/>
    <w:rsid w:val="0089654B"/>
    <w:pPr>
      <w:spacing w:after="0" w:line="240" w:lineRule="auto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89654B"/>
    <w:rPr>
      <w:rFonts w:ascii="Times New Roman" w:eastAsia="Times New Roman" w:hAnsi="Times New Roman" w:cs="Times New Roman"/>
      <w:b/>
      <w:bCs/>
      <w:caps/>
      <w:kern w:val="0"/>
      <w:sz w:val="24"/>
      <w:szCs w:val="24"/>
      <w14:ligatures w14:val="none"/>
    </w:rPr>
  </w:style>
  <w:style w:type="paragraph" w:styleId="NoSpacing">
    <w:name w:val="No Spacing"/>
    <w:uiPriority w:val="1"/>
    <w:qFormat/>
    <w:rsid w:val="0089654B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Props1.xml><?xml version="1.0" encoding="utf-8"?>
<ds:datastoreItem xmlns:ds="http://schemas.openxmlformats.org/officeDocument/2006/customXml" ds:itemID="{0DE632E4-3B48-45D6-94EE-B4F80EB5BD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714974-F109-420C-80A3-CC31E1EDCF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51D2B0-121C-4D89-9B2F-CA0177399FAC}">
  <ds:schemaRefs>
    <ds:schemaRef ds:uri="http://schemas.microsoft.com/office/2006/metadata/properties"/>
    <ds:schemaRef ds:uri="http://schemas.microsoft.com/office/infopath/2007/PartnerControls"/>
    <ds:schemaRef ds:uri="179046d8-1e8c-46f0-bc66-8e91e45997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Vystar Credit Union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Horovitz</dc:creator>
  <cp:keywords/>
  <dc:description/>
  <cp:lastModifiedBy>Morris, Evann</cp:lastModifiedBy>
  <cp:revision>3</cp:revision>
  <dcterms:created xsi:type="dcterms:W3CDTF">2025-01-24T20:05:00Z</dcterms:created>
  <dcterms:modified xsi:type="dcterms:W3CDTF">2025-01-27T12:37:00Z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</Properties>
</file>